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870206"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2E27FD">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2E27FD">
        <w:rPr>
          <w:rFonts w:ascii="Kantipur" w:hAnsi="Kantipur" w:cs="Kalimati" w:hint="cs"/>
          <w:sz w:val="20"/>
          <w:szCs w:val="20"/>
          <w:cs/>
          <w:lang w:bidi="ne-NP"/>
        </w:rPr>
        <w:t>आ.व. २०७9/080</w:t>
      </w:r>
      <w:r w:rsidRPr="00005B9F">
        <w:rPr>
          <w:rFonts w:ascii="Kantipur" w:hAnsi="Kantipur" w:cs="Kalimati" w:hint="cs"/>
          <w:sz w:val="20"/>
          <w:szCs w:val="20"/>
          <w:cs/>
          <w:lang w:bidi="ne-NP"/>
        </w:rPr>
        <w:t xml:space="preserve"> को स्विकृत वार्षिक कार्यक्रम </w:t>
      </w:r>
      <w:r w:rsidR="00B22AB4" w:rsidRPr="008760A0">
        <w:rPr>
          <w:rFonts w:ascii="Kantipur" w:hAnsi="Kantipur" w:cs="Kalimati" w:hint="cs"/>
          <w:b/>
          <w:bCs/>
          <w:sz w:val="20"/>
          <w:szCs w:val="20"/>
          <w:cs/>
          <w:lang w:bidi="ne-NP"/>
        </w:rPr>
        <w:t>"</w:t>
      </w:r>
      <w:r w:rsidR="00DE3E2F">
        <w:rPr>
          <w:rFonts w:ascii="Kantipur" w:hAnsi="Kantipur" w:cs="Kalimati" w:hint="cs"/>
          <w:b/>
          <w:bCs/>
          <w:sz w:val="20"/>
          <w:szCs w:val="20"/>
          <w:cs/>
          <w:lang w:bidi="ne-NP"/>
        </w:rPr>
        <w:t>बजारसंग उत्पादकको पहुंच पुर्याउन संकलन, ढुवानी र वजारीकरणको लागि पोष्ट हार्भेष्ट सेन्टर स्थापना</w:t>
      </w:r>
      <w:r w:rsidR="00B22AB4" w:rsidRPr="008760A0">
        <w:rPr>
          <w:rFonts w:ascii="Kantipur" w:hAnsi="Kantipur" w:cs="Kalimati"/>
          <w:b/>
          <w:bCs/>
          <w:sz w:val="20"/>
          <w:szCs w:val="20"/>
          <w:cs/>
          <w:lang w:bidi="ne-NP"/>
        </w:rPr>
        <w:t xml:space="preserve"> कार्यक्रम</w:t>
      </w:r>
      <w:r w:rsidR="00B22AB4" w:rsidRPr="008760A0">
        <w:rPr>
          <w:rFonts w:ascii="Kantipur" w:hAnsi="Kantipur" w:cs="Kalimati" w:hint="cs"/>
          <w:b/>
          <w:bCs/>
          <w:sz w:val="20"/>
          <w:szCs w:val="20"/>
          <w:cs/>
          <w:lang w:bidi="ne-NP"/>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2E27FD">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A002D0">
        <w:rPr>
          <w:rFonts w:ascii="Kantipur" w:hAnsi="Kantipur" w:cs="Kalimati" w:hint="cs"/>
          <w:sz w:val="20"/>
          <w:szCs w:val="20"/>
          <w:cs/>
          <w:lang w:bidi="ne-NP"/>
        </w:rPr>
        <w:t xml:space="preserve"> सम्झौताका </w:t>
      </w:r>
      <w:r w:rsidR="002E27FD">
        <w:rPr>
          <w:rFonts w:ascii="Kantipur" w:hAnsi="Kantipur" w:cs="Kalimati" w:hint="cs"/>
          <w:sz w:val="20"/>
          <w:szCs w:val="20"/>
          <w:cs/>
          <w:lang w:bidi="ne-NP"/>
        </w:rPr>
        <w:t>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7F2039" w:rsidRDefault="007F2039"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p w:rsidR="008760A0" w:rsidRPr="00EA1A59" w:rsidRDefault="008760A0" w:rsidP="008760A0">
      <w:pPr>
        <w:spacing w:after="0" w:line="259" w:lineRule="auto"/>
        <w:rPr>
          <w:rFonts w:ascii="Calibri" w:eastAsia="Calibri" w:hAnsi="Calibri" w:cs="Kalimati"/>
          <w:sz w:val="2"/>
          <w:szCs w:val="2"/>
          <w:lang w:val="en-GB" w:bidi="ne-NP"/>
        </w:rPr>
      </w:pPr>
    </w:p>
    <w:p w:rsidR="00F16F2C" w:rsidRDefault="00220CD4" w:rsidP="00220CD4">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p>
    <w:tbl>
      <w:tblPr>
        <w:tblStyle w:val="TableGrid"/>
        <w:tblW w:w="11160" w:type="dxa"/>
        <w:tblInd w:w="-792" w:type="dxa"/>
        <w:tblLayout w:type="fixed"/>
        <w:tblLook w:val="04A0" w:firstRow="1" w:lastRow="0" w:firstColumn="1" w:lastColumn="0" w:noHBand="0" w:noVBand="1"/>
      </w:tblPr>
      <w:tblGrid>
        <w:gridCol w:w="720"/>
        <w:gridCol w:w="1944"/>
        <w:gridCol w:w="1511"/>
        <w:gridCol w:w="1087"/>
        <w:gridCol w:w="1529"/>
        <w:gridCol w:w="884"/>
        <w:gridCol w:w="700"/>
        <w:gridCol w:w="1795"/>
        <w:gridCol w:w="990"/>
      </w:tblGrid>
      <w:tr w:rsidR="00314247" w:rsidTr="00575C4E">
        <w:trPr>
          <w:trHeight w:val="1022"/>
        </w:trPr>
        <w:tc>
          <w:tcPr>
            <w:tcW w:w="720" w:type="dxa"/>
          </w:tcPr>
          <w:p w:rsidR="00314247" w:rsidRPr="00B5712C" w:rsidRDefault="00314247" w:rsidP="00575C4E">
            <w:pPr>
              <w:jc w:val="center"/>
              <w:rPr>
                <w:rFonts w:ascii="Kantipur" w:hAnsi="Kantipur" w:cs="Kalimati"/>
                <w:sz w:val="20"/>
                <w:szCs w:val="20"/>
                <w:lang w:bidi="ne-NP"/>
              </w:rPr>
            </w:pPr>
            <w:r w:rsidRPr="00B5712C">
              <w:rPr>
                <w:rFonts w:ascii="Kantipur" w:hAnsi="Kantipur" w:cs="Kalimati" w:hint="cs"/>
                <w:sz w:val="20"/>
                <w:szCs w:val="20"/>
                <w:cs/>
                <w:lang w:bidi="ne-NP"/>
              </w:rPr>
              <w:t>क्र.सं.</w:t>
            </w:r>
          </w:p>
        </w:tc>
        <w:tc>
          <w:tcPr>
            <w:tcW w:w="1944" w:type="dxa"/>
          </w:tcPr>
          <w:p w:rsidR="00314247" w:rsidRPr="00B5712C"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 xml:space="preserve">संस्थाको </w:t>
            </w:r>
            <w:r w:rsidRPr="00B5712C">
              <w:rPr>
                <w:rFonts w:ascii="Kantipur" w:hAnsi="Kantipur" w:cs="Kalimati" w:hint="cs"/>
                <w:sz w:val="20"/>
                <w:szCs w:val="20"/>
                <w:cs/>
                <w:lang w:bidi="ne-NP"/>
              </w:rPr>
              <w:t>विवरण</w:t>
            </w:r>
          </w:p>
        </w:tc>
        <w:tc>
          <w:tcPr>
            <w:tcW w:w="1511" w:type="dxa"/>
          </w:tcPr>
          <w:p w:rsidR="00314247" w:rsidRPr="00B5712C" w:rsidRDefault="00314247" w:rsidP="00575C4E">
            <w:pPr>
              <w:jc w:val="center"/>
              <w:rPr>
                <w:rFonts w:ascii="Kantipur" w:hAnsi="Kantipur" w:cs="Kalimati"/>
                <w:sz w:val="20"/>
                <w:szCs w:val="20"/>
                <w:cs/>
                <w:lang w:bidi="ne-NP"/>
              </w:rPr>
            </w:pPr>
            <w:r>
              <w:rPr>
                <w:rFonts w:ascii="Kantipur" w:hAnsi="Kantipur" w:cs="Kalimati" w:hint="cs"/>
                <w:sz w:val="20"/>
                <w:szCs w:val="20"/>
                <w:cs/>
                <w:lang w:bidi="ne-NP"/>
              </w:rPr>
              <w:t>ठेगाना</w:t>
            </w:r>
          </w:p>
        </w:tc>
        <w:tc>
          <w:tcPr>
            <w:tcW w:w="1087" w:type="dxa"/>
          </w:tcPr>
          <w:p w:rsidR="00314247" w:rsidRPr="00B5712C"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सम्पर्क व्यक्ति</w:t>
            </w:r>
          </w:p>
        </w:tc>
        <w:tc>
          <w:tcPr>
            <w:tcW w:w="1529" w:type="dxa"/>
          </w:tcPr>
          <w:p w:rsidR="00314247" w:rsidRDefault="00314247" w:rsidP="00575C4E">
            <w:pPr>
              <w:jc w:val="center"/>
              <w:rPr>
                <w:rFonts w:ascii="Kantipur" w:hAnsi="Kantipur" w:cs="Kalimati"/>
                <w:sz w:val="20"/>
                <w:szCs w:val="20"/>
                <w:cs/>
                <w:lang w:bidi="ne-NP"/>
              </w:rPr>
            </w:pPr>
            <w:r>
              <w:rPr>
                <w:rFonts w:ascii="Kantipur" w:hAnsi="Kantipur" w:cs="Kalimati" w:hint="cs"/>
                <w:sz w:val="20"/>
                <w:szCs w:val="20"/>
                <w:cs/>
                <w:lang w:bidi="ne-NP"/>
              </w:rPr>
              <w:t>सम्पर्क नम्वर</w:t>
            </w:r>
          </w:p>
        </w:tc>
        <w:tc>
          <w:tcPr>
            <w:tcW w:w="884" w:type="dxa"/>
          </w:tcPr>
          <w:p w:rsidR="00314247" w:rsidRPr="00B5712C"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स्विकृत योजना संख्या/ क्षेत्रफल</w:t>
            </w:r>
          </w:p>
        </w:tc>
        <w:tc>
          <w:tcPr>
            <w:tcW w:w="700" w:type="dxa"/>
          </w:tcPr>
          <w:p w:rsidR="00314247"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श्रेणी/</w:t>
            </w:r>
          </w:p>
          <w:p w:rsidR="00314247" w:rsidRPr="00B5712C"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तह</w:t>
            </w:r>
          </w:p>
        </w:tc>
        <w:tc>
          <w:tcPr>
            <w:tcW w:w="1795" w:type="dxa"/>
          </w:tcPr>
          <w:p w:rsidR="00314247" w:rsidRPr="00B5712C" w:rsidRDefault="00314247" w:rsidP="00575C4E">
            <w:pPr>
              <w:jc w:val="center"/>
              <w:rPr>
                <w:rFonts w:ascii="Kantipur" w:hAnsi="Kantipur" w:cs="Kalimati"/>
                <w:sz w:val="20"/>
                <w:szCs w:val="20"/>
                <w:lang w:bidi="ne-NP"/>
              </w:rPr>
            </w:pPr>
            <w:r>
              <w:rPr>
                <w:rFonts w:ascii="Kantipur" w:hAnsi="Kantipur" w:cs="Kalimati" w:hint="cs"/>
                <w:sz w:val="20"/>
                <w:szCs w:val="20"/>
                <w:cs/>
                <w:lang w:bidi="ne-NP"/>
              </w:rPr>
              <w:t>योजनासंग सम्वन्धित विवरण</w:t>
            </w:r>
          </w:p>
        </w:tc>
        <w:tc>
          <w:tcPr>
            <w:tcW w:w="990" w:type="dxa"/>
          </w:tcPr>
          <w:p w:rsidR="00314247" w:rsidRPr="00B5712C" w:rsidRDefault="00314247" w:rsidP="00575C4E">
            <w:pPr>
              <w:jc w:val="center"/>
              <w:rPr>
                <w:rFonts w:ascii="Kantipur" w:hAnsi="Kantipur" w:cs="Kalimati"/>
                <w:sz w:val="20"/>
                <w:szCs w:val="20"/>
                <w:cs/>
                <w:lang w:bidi="ne-NP"/>
              </w:rPr>
            </w:pPr>
            <w:r w:rsidRPr="00B5712C">
              <w:rPr>
                <w:rFonts w:ascii="Kantipur" w:hAnsi="Kantipur" w:cs="Kalimati" w:hint="cs"/>
                <w:sz w:val="20"/>
                <w:szCs w:val="20"/>
                <w:cs/>
                <w:lang w:bidi="ne-NP"/>
              </w:rPr>
              <w:t>कैफियत</w:t>
            </w:r>
          </w:p>
        </w:tc>
      </w:tr>
      <w:tr w:rsidR="00314247" w:rsidTr="00575C4E">
        <w:trPr>
          <w:trHeight w:val="457"/>
        </w:trPr>
        <w:tc>
          <w:tcPr>
            <w:tcW w:w="720" w:type="dxa"/>
          </w:tcPr>
          <w:p w:rsidR="00314247" w:rsidRPr="0014011B" w:rsidRDefault="00314247" w:rsidP="002E27FD">
            <w:pPr>
              <w:jc w:val="center"/>
              <w:rPr>
                <w:rFonts w:ascii="Times New Roman" w:hAnsi="Times New Roman" w:cs="Kalimati"/>
                <w:sz w:val="20"/>
                <w:szCs w:val="20"/>
                <w:lang w:bidi="ne-NP"/>
              </w:rPr>
            </w:pPr>
            <w:bookmarkStart w:id="0" w:name="_GoBack" w:colFirst="0" w:colLast="8"/>
            <w:r w:rsidRPr="0014011B">
              <w:rPr>
                <w:rFonts w:ascii="Times New Roman" w:hAnsi="Times New Roman" w:cs="Kalimati" w:hint="cs"/>
                <w:sz w:val="20"/>
                <w:szCs w:val="20"/>
                <w:cs/>
                <w:lang w:bidi="ne-NP"/>
              </w:rPr>
              <w:t>१</w:t>
            </w:r>
          </w:p>
        </w:tc>
        <w:tc>
          <w:tcPr>
            <w:tcW w:w="1944"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वसन्त मौरी पालन फर्म</w:t>
            </w:r>
          </w:p>
        </w:tc>
        <w:tc>
          <w:tcPr>
            <w:tcW w:w="1511"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दोर्दी गा.पा. ९</w:t>
            </w:r>
            <w:r w:rsidRPr="0014011B">
              <w:rPr>
                <w:rFonts w:ascii="Times New Roman" w:hAnsi="Times New Roman" w:cs="Kalimati"/>
                <w:sz w:val="18"/>
                <w:szCs w:val="18"/>
                <w:lang w:bidi="ne-NP"/>
              </w:rPr>
              <w:t xml:space="preserve">, </w:t>
            </w:r>
            <w:r w:rsidRPr="0014011B">
              <w:rPr>
                <w:rFonts w:ascii="Times New Roman" w:hAnsi="Times New Roman" w:cs="Kalimati"/>
                <w:sz w:val="18"/>
                <w:szCs w:val="18"/>
                <w:cs/>
                <w:lang w:bidi="ne-NP"/>
              </w:rPr>
              <w:t>लमजुङ</w:t>
            </w:r>
          </w:p>
        </w:tc>
        <w:tc>
          <w:tcPr>
            <w:tcW w:w="1087"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सन्त वहादुर थापा मगर</w:t>
            </w:r>
          </w:p>
        </w:tc>
        <w:tc>
          <w:tcPr>
            <w:tcW w:w="1529"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9866022951</w:t>
            </w:r>
          </w:p>
        </w:tc>
        <w:tc>
          <w:tcPr>
            <w:tcW w:w="884" w:type="dxa"/>
          </w:tcPr>
          <w:p w:rsidR="00314247" w:rsidRPr="0014011B" w:rsidRDefault="00314247" w:rsidP="002E27FD">
            <w:pPr>
              <w:jc w:val="center"/>
            </w:pPr>
            <w:r w:rsidRPr="0014011B">
              <w:rPr>
                <w:rFonts w:ascii="Times New Roman" w:hAnsi="Times New Roman" w:cs="Kalimati" w:hint="cs"/>
                <w:sz w:val="20"/>
                <w:szCs w:val="20"/>
                <w:cs/>
                <w:lang w:bidi="ne-NP"/>
              </w:rPr>
              <w:t>१ वटा</w:t>
            </w:r>
          </w:p>
        </w:tc>
        <w:tc>
          <w:tcPr>
            <w:tcW w:w="70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प्रथम</w:t>
            </w:r>
          </w:p>
        </w:tc>
        <w:tc>
          <w:tcPr>
            <w:tcW w:w="1795"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sz w:val="16"/>
                <w:szCs w:val="16"/>
                <w:cs/>
                <w:lang w:bidi="ne-NP"/>
              </w:rPr>
              <w:t>नयां प्रशोधन केन्द्र निर्माण/ भट्टि घर निर्माण</w:t>
            </w:r>
          </w:p>
        </w:tc>
        <w:tc>
          <w:tcPr>
            <w:tcW w:w="99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स्विकृत</w:t>
            </w:r>
          </w:p>
        </w:tc>
      </w:tr>
      <w:tr w:rsidR="00314247" w:rsidTr="00575C4E">
        <w:trPr>
          <w:trHeight w:val="473"/>
        </w:trPr>
        <w:tc>
          <w:tcPr>
            <w:tcW w:w="72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२</w:t>
            </w:r>
          </w:p>
        </w:tc>
        <w:tc>
          <w:tcPr>
            <w:tcW w:w="1944"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मनास्लु अलैंची फर्म तथा नव मौरी फर्म</w:t>
            </w:r>
          </w:p>
        </w:tc>
        <w:tc>
          <w:tcPr>
            <w:tcW w:w="1511"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दुधपोखरी गा.पा. ६ गौंडा लमजुङ</w:t>
            </w:r>
          </w:p>
        </w:tc>
        <w:tc>
          <w:tcPr>
            <w:tcW w:w="1087"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सोम वहादुर गुरुङ</w:t>
            </w:r>
          </w:p>
        </w:tc>
        <w:tc>
          <w:tcPr>
            <w:tcW w:w="1529"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9845510627</w:t>
            </w:r>
          </w:p>
        </w:tc>
        <w:tc>
          <w:tcPr>
            <w:tcW w:w="884" w:type="dxa"/>
          </w:tcPr>
          <w:p w:rsidR="00314247" w:rsidRPr="0014011B" w:rsidRDefault="00314247" w:rsidP="002E27FD">
            <w:pPr>
              <w:jc w:val="center"/>
            </w:pPr>
            <w:r w:rsidRPr="0014011B">
              <w:rPr>
                <w:rFonts w:ascii="Times New Roman" w:hAnsi="Times New Roman" w:cs="Kalimati" w:hint="cs"/>
                <w:sz w:val="20"/>
                <w:szCs w:val="20"/>
                <w:cs/>
                <w:lang w:bidi="ne-NP"/>
              </w:rPr>
              <w:t>१ वटा</w:t>
            </w:r>
          </w:p>
        </w:tc>
        <w:tc>
          <w:tcPr>
            <w:tcW w:w="70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द्धितिय</w:t>
            </w:r>
          </w:p>
        </w:tc>
        <w:tc>
          <w:tcPr>
            <w:tcW w:w="1795"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sz w:val="16"/>
                <w:szCs w:val="16"/>
                <w:cs/>
                <w:lang w:bidi="ne-NP"/>
              </w:rPr>
              <w:t>नयां प्रशोधन केन्द्र निर्माण/ भट्टि घर निर्माण</w:t>
            </w:r>
          </w:p>
        </w:tc>
        <w:tc>
          <w:tcPr>
            <w:tcW w:w="990" w:type="dxa"/>
          </w:tcPr>
          <w:p w:rsidR="00314247" w:rsidRPr="0014011B" w:rsidRDefault="00314247" w:rsidP="002E27FD">
            <w:pPr>
              <w:jc w:val="center"/>
            </w:pPr>
            <w:r w:rsidRPr="0014011B">
              <w:rPr>
                <w:rFonts w:ascii="Times New Roman" w:hAnsi="Times New Roman" w:cs="Kalimati" w:hint="cs"/>
                <w:sz w:val="20"/>
                <w:szCs w:val="20"/>
                <w:cs/>
                <w:lang w:bidi="ne-NP"/>
              </w:rPr>
              <w:t>स्विकृत</w:t>
            </w:r>
          </w:p>
        </w:tc>
      </w:tr>
      <w:tr w:rsidR="00314247" w:rsidTr="00575C4E">
        <w:trPr>
          <w:trHeight w:val="457"/>
        </w:trPr>
        <w:tc>
          <w:tcPr>
            <w:tcW w:w="72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३</w:t>
            </w:r>
          </w:p>
        </w:tc>
        <w:tc>
          <w:tcPr>
            <w:tcW w:w="1944"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सन्दिप अलैंची कृषि फर्म</w:t>
            </w:r>
          </w:p>
        </w:tc>
        <w:tc>
          <w:tcPr>
            <w:tcW w:w="1511"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वेसिशहर न.पा.10</w:t>
            </w:r>
            <w:r w:rsidRPr="0014011B">
              <w:rPr>
                <w:rFonts w:ascii="Times New Roman" w:hAnsi="Times New Roman" w:cs="Kalimati"/>
                <w:sz w:val="18"/>
                <w:szCs w:val="18"/>
                <w:lang w:bidi="ne-NP"/>
              </w:rPr>
              <w:t xml:space="preserve">, </w:t>
            </w:r>
            <w:r w:rsidRPr="0014011B">
              <w:rPr>
                <w:rFonts w:ascii="Times New Roman" w:hAnsi="Times New Roman" w:cs="Kalimati"/>
                <w:sz w:val="18"/>
                <w:szCs w:val="18"/>
                <w:cs/>
                <w:lang w:bidi="ne-NP"/>
              </w:rPr>
              <w:t>लमजुङ</w:t>
            </w:r>
          </w:p>
        </w:tc>
        <w:tc>
          <w:tcPr>
            <w:tcW w:w="1087"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राजेन्द्र तामाङ</w:t>
            </w:r>
          </w:p>
        </w:tc>
        <w:tc>
          <w:tcPr>
            <w:tcW w:w="1529"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9841079180</w:t>
            </w:r>
          </w:p>
        </w:tc>
        <w:tc>
          <w:tcPr>
            <w:tcW w:w="884" w:type="dxa"/>
          </w:tcPr>
          <w:p w:rsidR="00314247" w:rsidRPr="0014011B" w:rsidRDefault="00314247" w:rsidP="002E27FD">
            <w:pPr>
              <w:jc w:val="center"/>
            </w:pPr>
            <w:r w:rsidRPr="0014011B">
              <w:rPr>
                <w:rFonts w:ascii="Times New Roman" w:hAnsi="Times New Roman" w:cs="Kalimati" w:hint="cs"/>
                <w:sz w:val="20"/>
                <w:szCs w:val="20"/>
                <w:cs/>
                <w:lang w:bidi="ne-NP"/>
              </w:rPr>
              <w:t>१ वटा</w:t>
            </w:r>
          </w:p>
        </w:tc>
        <w:tc>
          <w:tcPr>
            <w:tcW w:w="700"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hint="cs"/>
                <w:sz w:val="20"/>
                <w:szCs w:val="20"/>
                <w:cs/>
                <w:lang w:bidi="ne-NP"/>
              </w:rPr>
              <w:t>तृतिय</w:t>
            </w:r>
          </w:p>
        </w:tc>
        <w:tc>
          <w:tcPr>
            <w:tcW w:w="1795"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sz w:val="16"/>
                <w:szCs w:val="16"/>
                <w:cs/>
                <w:lang w:bidi="ne-NP"/>
              </w:rPr>
              <w:t>नयां प्रशोधन केन्द्र निर्माण/ भट्टि घर निर्माण</w:t>
            </w:r>
          </w:p>
        </w:tc>
        <w:tc>
          <w:tcPr>
            <w:tcW w:w="990" w:type="dxa"/>
          </w:tcPr>
          <w:p w:rsidR="00314247" w:rsidRPr="0014011B" w:rsidRDefault="00314247" w:rsidP="002E27FD">
            <w:pPr>
              <w:jc w:val="center"/>
            </w:pPr>
            <w:r w:rsidRPr="0014011B">
              <w:rPr>
                <w:rFonts w:ascii="Times New Roman" w:hAnsi="Times New Roman" w:cs="Kalimati" w:hint="cs"/>
                <w:sz w:val="20"/>
                <w:szCs w:val="20"/>
                <w:cs/>
                <w:lang w:bidi="ne-NP"/>
              </w:rPr>
              <w:t>स्विकृत</w:t>
            </w:r>
          </w:p>
        </w:tc>
      </w:tr>
      <w:tr w:rsidR="00314247" w:rsidTr="00575C4E">
        <w:trPr>
          <w:trHeight w:val="457"/>
        </w:trPr>
        <w:tc>
          <w:tcPr>
            <w:tcW w:w="720" w:type="dxa"/>
          </w:tcPr>
          <w:p w:rsidR="00314247" w:rsidRPr="0014011B" w:rsidRDefault="00314247" w:rsidP="002E27FD">
            <w:pPr>
              <w:jc w:val="center"/>
              <w:rPr>
                <w:rFonts w:ascii="Times New Roman" w:hAnsi="Times New Roman" w:cs="Kalimati"/>
                <w:sz w:val="20"/>
                <w:szCs w:val="20"/>
                <w:cs/>
                <w:lang w:bidi="ne-NP"/>
              </w:rPr>
            </w:pPr>
            <w:r w:rsidRPr="0014011B">
              <w:rPr>
                <w:rFonts w:ascii="Times New Roman" w:hAnsi="Times New Roman" w:cs="Kalimati" w:hint="cs"/>
                <w:sz w:val="20"/>
                <w:szCs w:val="20"/>
                <w:cs/>
                <w:lang w:bidi="ne-NP"/>
              </w:rPr>
              <w:t>४</w:t>
            </w:r>
          </w:p>
        </w:tc>
        <w:tc>
          <w:tcPr>
            <w:tcW w:w="1944"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मर्स्याङ्दी जडिवुटी कृषि तथा पशुपालन फर्म</w:t>
            </w:r>
          </w:p>
        </w:tc>
        <w:tc>
          <w:tcPr>
            <w:tcW w:w="1511"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मर्स्याङ्दी गा.पा. 5 लमजुङ</w:t>
            </w:r>
          </w:p>
        </w:tc>
        <w:tc>
          <w:tcPr>
            <w:tcW w:w="1087"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मेग वहादुर गुरुङ</w:t>
            </w:r>
          </w:p>
        </w:tc>
        <w:tc>
          <w:tcPr>
            <w:tcW w:w="1529" w:type="dxa"/>
          </w:tcPr>
          <w:p w:rsidR="00314247" w:rsidRPr="0014011B" w:rsidRDefault="00314247" w:rsidP="002E27FD">
            <w:pPr>
              <w:jc w:val="center"/>
              <w:rPr>
                <w:rFonts w:ascii="Times New Roman" w:hAnsi="Times New Roman" w:cs="Kalimati"/>
                <w:sz w:val="18"/>
                <w:szCs w:val="18"/>
                <w:lang w:bidi="ne-NP"/>
              </w:rPr>
            </w:pPr>
            <w:r w:rsidRPr="0014011B">
              <w:rPr>
                <w:rFonts w:ascii="Times New Roman" w:hAnsi="Times New Roman" w:cs="Kalimati"/>
                <w:sz w:val="18"/>
                <w:szCs w:val="18"/>
                <w:cs/>
                <w:lang w:bidi="ne-NP"/>
              </w:rPr>
              <w:t>9856045222</w:t>
            </w:r>
          </w:p>
        </w:tc>
        <w:tc>
          <w:tcPr>
            <w:tcW w:w="884" w:type="dxa"/>
          </w:tcPr>
          <w:p w:rsidR="00314247" w:rsidRPr="0014011B" w:rsidRDefault="00314247" w:rsidP="002E27FD">
            <w:pPr>
              <w:jc w:val="center"/>
            </w:pPr>
            <w:r w:rsidRPr="0014011B">
              <w:rPr>
                <w:rFonts w:ascii="Times New Roman" w:hAnsi="Times New Roman" w:cs="Kalimati" w:hint="cs"/>
                <w:sz w:val="20"/>
                <w:szCs w:val="20"/>
                <w:cs/>
                <w:lang w:bidi="ne-NP"/>
              </w:rPr>
              <w:t>१ वटा</w:t>
            </w:r>
          </w:p>
        </w:tc>
        <w:tc>
          <w:tcPr>
            <w:tcW w:w="700" w:type="dxa"/>
          </w:tcPr>
          <w:p w:rsidR="00314247" w:rsidRPr="0014011B" w:rsidRDefault="00314247" w:rsidP="002E27FD">
            <w:pPr>
              <w:jc w:val="center"/>
              <w:rPr>
                <w:rFonts w:ascii="Times New Roman" w:hAnsi="Times New Roman" w:cs="Kalimati"/>
                <w:sz w:val="20"/>
                <w:szCs w:val="20"/>
                <w:cs/>
                <w:lang w:bidi="ne-NP"/>
              </w:rPr>
            </w:pPr>
            <w:r w:rsidRPr="0014011B">
              <w:rPr>
                <w:rFonts w:ascii="Times New Roman" w:hAnsi="Times New Roman" w:cs="Kalimati" w:hint="cs"/>
                <w:sz w:val="20"/>
                <w:szCs w:val="20"/>
                <w:cs/>
                <w:lang w:bidi="ne-NP"/>
              </w:rPr>
              <w:t>चौथो</w:t>
            </w:r>
          </w:p>
        </w:tc>
        <w:tc>
          <w:tcPr>
            <w:tcW w:w="1795" w:type="dxa"/>
          </w:tcPr>
          <w:p w:rsidR="00314247" w:rsidRPr="0014011B" w:rsidRDefault="00314247" w:rsidP="002E27FD">
            <w:pPr>
              <w:jc w:val="center"/>
              <w:rPr>
                <w:rFonts w:ascii="Times New Roman" w:hAnsi="Times New Roman" w:cs="Kalimati"/>
                <w:sz w:val="20"/>
                <w:szCs w:val="20"/>
                <w:lang w:bidi="ne-NP"/>
              </w:rPr>
            </w:pPr>
            <w:r w:rsidRPr="0014011B">
              <w:rPr>
                <w:rFonts w:ascii="Times New Roman" w:hAnsi="Times New Roman" w:cs="Kalimati"/>
                <w:sz w:val="16"/>
                <w:szCs w:val="16"/>
                <w:cs/>
                <w:lang w:bidi="ne-NP"/>
              </w:rPr>
              <w:t>नयां प्रशोधन केन्द्र निर्माण/ भट्टि घर निर्माण</w:t>
            </w:r>
          </w:p>
        </w:tc>
        <w:tc>
          <w:tcPr>
            <w:tcW w:w="990" w:type="dxa"/>
          </w:tcPr>
          <w:p w:rsidR="00314247" w:rsidRPr="0014011B" w:rsidRDefault="00314247" w:rsidP="002E27FD">
            <w:pPr>
              <w:jc w:val="center"/>
              <w:rPr>
                <w:rFonts w:ascii="Times New Roman" w:hAnsi="Times New Roman" w:cs="Kalimati"/>
                <w:sz w:val="20"/>
                <w:szCs w:val="20"/>
                <w:cs/>
                <w:lang w:bidi="ne-NP"/>
              </w:rPr>
            </w:pPr>
            <w:r w:rsidRPr="0014011B">
              <w:rPr>
                <w:rFonts w:ascii="Times New Roman" w:hAnsi="Times New Roman" w:cs="Kalimati" w:hint="cs"/>
                <w:sz w:val="20"/>
                <w:szCs w:val="20"/>
                <w:cs/>
                <w:lang w:bidi="ne-NP"/>
              </w:rPr>
              <w:t>स्विकृत</w:t>
            </w:r>
          </w:p>
        </w:tc>
      </w:tr>
      <w:bookmarkEnd w:id="0"/>
    </w:tbl>
    <w:p w:rsidR="00F16F2C" w:rsidRDefault="00F16F2C" w:rsidP="00220CD4">
      <w:pPr>
        <w:spacing w:after="0" w:line="240" w:lineRule="auto"/>
        <w:ind w:left="720"/>
        <w:rPr>
          <w:rFonts w:ascii="Calibri" w:eastAsia="Calibri" w:hAnsi="Calibri" w:cs="Kalimati"/>
          <w:szCs w:val="20"/>
          <w:lang w:val="en-GB" w:bidi="ne-NP"/>
        </w:rPr>
      </w:pPr>
    </w:p>
    <w:p w:rsidR="00314247" w:rsidRDefault="00314247" w:rsidP="00314247">
      <w:pPr>
        <w:spacing w:after="0" w:line="240" w:lineRule="auto"/>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314247" w:rsidRDefault="00314247" w:rsidP="00314247">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(अजय अधिकारी)</w:t>
      </w:r>
    </w:p>
    <w:p w:rsidR="00220CD4" w:rsidRPr="00FC5543" w:rsidRDefault="00314247" w:rsidP="00314247">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वरिष्ठ कृषि अधिकृत/प्रमुख</w:t>
      </w:r>
    </w:p>
    <w:sectPr w:rsidR="00220CD4" w:rsidRPr="00FC5543"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06" w:rsidRDefault="00870206" w:rsidP="00966FED">
      <w:pPr>
        <w:spacing w:after="0" w:line="240" w:lineRule="auto"/>
      </w:pPr>
      <w:r>
        <w:separator/>
      </w:r>
    </w:p>
  </w:endnote>
  <w:endnote w:type="continuationSeparator" w:id="0">
    <w:p w:rsidR="00870206" w:rsidRDefault="00870206"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870206"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06" w:rsidRDefault="00870206" w:rsidP="00966FED">
      <w:pPr>
        <w:spacing w:after="0" w:line="240" w:lineRule="auto"/>
      </w:pPr>
      <w:r>
        <w:separator/>
      </w:r>
    </w:p>
  </w:footnote>
  <w:footnote w:type="continuationSeparator" w:id="0">
    <w:p w:rsidR="00870206" w:rsidRDefault="00870206"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870206"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3118BD" w:rsidRPr="003118BD">
      <w:rPr>
        <w:rFonts w:cs="Kalimati" w:hint="cs"/>
        <w:sz w:val="20"/>
        <w:szCs w:val="20"/>
        <w:cs/>
        <w:lang w:bidi="ne-NP"/>
      </w:rPr>
      <w:t>२०७८/७९</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:२०७८/</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870206"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4E1E9C">
      <w:rPr>
        <w:rFonts w:cs="Kalimati" w:hint="cs"/>
        <w:sz w:val="20"/>
        <w:szCs w:val="20"/>
        <w:cs/>
        <w:lang w:bidi="ne-NP"/>
      </w:rPr>
      <w:t>२०७9/080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4E1E9C">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42E20"/>
    <w:rsid w:val="00044094"/>
    <w:rsid w:val="00054604"/>
    <w:rsid w:val="00063C7B"/>
    <w:rsid w:val="00082F4A"/>
    <w:rsid w:val="00090A02"/>
    <w:rsid w:val="000B3D38"/>
    <w:rsid w:val="000E63C7"/>
    <w:rsid w:val="000F2317"/>
    <w:rsid w:val="00115553"/>
    <w:rsid w:val="0014011B"/>
    <w:rsid w:val="00143D39"/>
    <w:rsid w:val="00173DC9"/>
    <w:rsid w:val="00175072"/>
    <w:rsid w:val="00177BE5"/>
    <w:rsid w:val="00185103"/>
    <w:rsid w:val="001A3CD4"/>
    <w:rsid w:val="0020150E"/>
    <w:rsid w:val="00220CD4"/>
    <w:rsid w:val="00236716"/>
    <w:rsid w:val="00237A5B"/>
    <w:rsid w:val="00260109"/>
    <w:rsid w:val="002717C2"/>
    <w:rsid w:val="002834E3"/>
    <w:rsid w:val="002A2C43"/>
    <w:rsid w:val="002D1BAE"/>
    <w:rsid w:val="002E27FD"/>
    <w:rsid w:val="00301346"/>
    <w:rsid w:val="00305E91"/>
    <w:rsid w:val="003118BD"/>
    <w:rsid w:val="00313ECE"/>
    <w:rsid w:val="00314247"/>
    <w:rsid w:val="003157D8"/>
    <w:rsid w:val="00345D3E"/>
    <w:rsid w:val="00347EED"/>
    <w:rsid w:val="0035062E"/>
    <w:rsid w:val="00370FC4"/>
    <w:rsid w:val="003A0BFB"/>
    <w:rsid w:val="003D6E63"/>
    <w:rsid w:val="003F1440"/>
    <w:rsid w:val="003F5C0B"/>
    <w:rsid w:val="00455BC9"/>
    <w:rsid w:val="00486EA6"/>
    <w:rsid w:val="00487A46"/>
    <w:rsid w:val="00496751"/>
    <w:rsid w:val="00497872"/>
    <w:rsid w:val="004A6FDC"/>
    <w:rsid w:val="004C3302"/>
    <w:rsid w:val="004C3389"/>
    <w:rsid w:val="004E1E9C"/>
    <w:rsid w:val="004E3A52"/>
    <w:rsid w:val="00522DEA"/>
    <w:rsid w:val="00537463"/>
    <w:rsid w:val="00552302"/>
    <w:rsid w:val="0055367F"/>
    <w:rsid w:val="00562171"/>
    <w:rsid w:val="00574054"/>
    <w:rsid w:val="00576D98"/>
    <w:rsid w:val="005D0720"/>
    <w:rsid w:val="00611C2B"/>
    <w:rsid w:val="00614ED8"/>
    <w:rsid w:val="0062332B"/>
    <w:rsid w:val="006378F8"/>
    <w:rsid w:val="0067294E"/>
    <w:rsid w:val="00696061"/>
    <w:rsid w:val="00724EE9"/>
    <w:rsid w:val="007253DD"/>
    <w:rsid w:val="00735C57"/>
    <w:rsid w:val="0074288B"/>
    <w:rsid w:val="007444BC"/>
    <w:rsid w:val="00744B44"/>
    <w:rsid w:val="007614AD"/>
    <w:rsid w:val="00770DAB"/>
    <w:rsid w:val="007A7E85"/>
    <w:rsid w:val="007B3E4A"/>
    <w:rsid w:val="007C015F"/>
    <w:rsid w:val="007C6C03"/>
    <w:rsid w:val="007F2039"/>
    <w:rsid w:val="00810AD5"/>
    <w:rsid w:val="00812FF6"/>
    <w:rsid w:val="008159B1"/>
    <w:rsid w:val="008539C2"/>
    <w:rsid w:val="00854029"/>
    <w:rsid w:val="00855B2F"/>
    <w:rsid w:val="00870206"/>
    <w:rsid w:val="008760A0"/>
    <w:rsid w:val="008977C5"/>
    <w:rsid w:val="008B30C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F57AE"/>
    <w:rsid w:val="00B17D8B"/>
    <w:rsid w:val="00B22AB4"/>
    <w:rsid w:val="00B25559"/>
    <w:rsid w:val="00B34BB0"/>
    <w:rsid w:val="00B369F1"/>
    <w:rsid w:val="00B5712C"/>
    <w:rsid w:val="00B62B6D"/>
    <w:rsid w:val="00BA1448"/>
    <w:rsid w:val="00BA7197"/>
    <w:rsid w:val="00BD1385"/>
    <w:rsid w:val="00BE0A06"/>
    <w:rsid w:val="00BE1C8A"/>
    <w:rsid w:val="00C07E57"/>
    <w:rsid w:val="00C15569"/>
    <w:rsid w:val="00C17D9B"/>
    <w:rsid w:val="00C342AF"/>
    <w:rsid w:val="00C476C3"/>
    <w:rsid w:val="00C753AC"/>
    <w:rsid w:val="00C85155"/>
    <w:rsid w:val="00C8740E"/>
    <w:rsid w:val="00C87C37"/>
    <w:rsid w:val="00C9037F"/>
    <w:rsid w:val="00CD23C9"/>
    <w:rsid w:val="00CE1368"/>
    <w:rsid w:val="00CF20B5"/>
    <w:rsid w:val="00CF548A"/>
    <w:rsid w:val="00CF611D"/>
    <w:rsid w:val="00D05953"/>
    <w:rsid w:val="00D15213"/>
    <w:rsid w:val="00D34504"/>
    <w:rsid w:val="00D90522"/>
    <w:rsid w:val="00D95D43"/>
    <w:rsid w:val="00D95E80"/>
    <w:rsid w:val="00DA0C6D"/>
    <w:rsid w:val="00DB2F1E"/>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8004C"/>
    <w:rsid w:val="00F9144E"/>
    <w:rsid w:val="00F9519E"/>
    <w:rsid w:val="00FA01A4"/>
    <w:rsid w:val="00FB7E3A"/>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F1D6-D7FB-4CD1-8E72-26A302B9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166</cp:revision>
  <cp:lastPrinted>2021-12-15T07:15:00Z</cp:lastPrinted>
  <dcterms:created xsi:type="dcterms:W3CDTF">2018-07-18T09:02:00Z</dcterms:created>
  <dcterms:modified xsi:type="dcterms:W3CDTF">2023-01-13T03:09:00Z</dcterms:modified>
</cp:coreProperties>
</file>